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CBE7" w14:textId="77777777" w:rsidR="00D3334D" w:rsidRPr="00CB04E4" w:rsidRDefault="00D3334D" w:rsidP="00486F02">
      <w:pPr>
        <w:pStyle w:val="Titre1"/>
        <w:keepNext w:val="0"/>
        <w:keepLines w:val="0"/>
        <w:spacing w:before="0" w:line="256" w:lineRule="auto"/>
        <w:contextualSpacing/>
      </w:pPr>
      <w:bookmarkStart w:id="0" w:name="_Toc521859770"/>
      <w:r w:rsidRPr="00CB04E4">
        <w:t>Fiches de progression</w:t>
      </w:r>
      <w:bookmarkEnd w:id="0"/>
    </w:p>
    <w:p w14:paraId="33783F73" w14:textId="77777777" w:rsidR="00D3334D" w:rsidRPr="00CB04E4" w:rsidRDefault="00D3334D" w:rsidP="00D3334D">
      <w:pPr>
        <w:rPr>
          <w:rFonts w:cstheme="minorHAnsi"/>
          <w:sz w:val="24"/>
          <w:szCs w:val="24"/>
        </w:rPr>
      </w:pPr>
    </w:p>
    <w:tbl>
      <w:tblPr>
        <w:tblStyle w:val="Grilledutableau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928"/>
        <w:gridCol w:w="56"/>
        <w:gridCol w:w="426"/>
        <w:gridCol w:w="425"/>
        <w:gridCol w:w="425"/>
        <w:gridCol w:w="425"/>
        <w:gridCol w:w="1167"/>
        <w:gridCol w:w="3341"/>
      </w:tblGrid>
      <w:tr w:rsidR="00D3334D" w:rsidRPr="00CB04E4" w14:paraId="58675565" w14:textId="77777777" w:rsidTr="00E25B19">
        <w:trPr>
          <w:trHeight w:val="1697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326" w14:textId="77777777" w:rsidR="00D3334D" w:rsidRPr="00CB04E4" w:rsidRDefault="00D3334D" w:rsidP="00E25B19">
            <w:pPr>
              <w:rPr>
                <w:rFonts w:cstheme="minorHAnsi"/>
                <w:sz w:val="20"/>
                <w:szCs w:val="20"/>
              </w:rPr>
            </w:pPr>
          </w:p>
          <w:p w14:paraId="1C4AC083" w14:textId="77777777" w:rsidR="00D3334D" w:rsidRPr="00CB04E4" w:rsidRDefault="00D3334D" w:rsidP="00E25B19">
            <w:pPr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Stagiaire :</w:t>
            </w: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34E8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FICHE DE PROGRESSION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7E2" w14:textId="77777777" w:rsidR="00D3334D" w:rsidRPr="00CB04E4" w:rsidRDefault="00D3334D" w:rsidP="00E25B19">
            <w:pPr>
              <w:rPr>
                <w:rFonts w:cstheme="minorHAnsi"/>
                <w:sz w:val="20"/>
                <w:szCs w:val="20"/>
              </w:rPr>
            </w:pPr>
          </w:p>
          <w:p w14:paraId="140F6FD5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Stage MI</w:t>
            </w:r>
          </w:p>
          <w:p w14:paraId="2F41F30E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162E2A" w14:textId="77777777" w:rsidR="00D3334D" w:rsidRPr="00CB04E4" w:rsidRDefault="00D3334D" w:rsidP="00E25B19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Stage MI initial standard</w:t>
            </w:r>
          </w:p>
          <w:p w14:paraId="3DF5BF13" w14:textId="77777777" w:rsidR="00D3334D" w:rsidRPr="00CB04E4" w:rsidRDefault="00D3334D" w:rsidP="00E25B19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Stage MI adapté pour FI qualifié montagne</w:t>
            </w:r>
          </w:p>
          <w:p w14:paraId="17B01020" w14:textId="77777777" w:rsidR="00D3334D" w:rsidRPr="00CB04E4" w:rsidRDefault="00D3334D" w:rsidP="00E25B19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CB04E4">
              <w:rPr>
                <w:rFonts w:cstheme="minorHAnsi"/>
                <w:sz w:val="20"/>
                <w:szCs w:val="20"/>
              </w:rPr>
              <w:t>Stage extension MI “skis” (facultatif, proposé par l’AFPM)</w:t>
            </w:r>
          </w:p>
        </w:tc>
      </w:tr>
      <w:tr w:rsidR="00D3334D" w:rsidRPr="00CB04E4" w14:paraId="6C17D72D" w14:textId="77777777" w:rsidTr="00E25B19">
        <w:trPr>
          <w:trHeight w:val="3667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F42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</w:p>
          <w:p w14:paraId="39D8991B" w14:textId="77777777" w:rsidR="00D3334D" w:rsidRPr="00CB04E4" w:rsidRDefault="00D3334D" w:rsidP="00E25B19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t>VOL N°:</w:t>
            </w:r>
          </w:p>
          <w:p w14:paraId="45766824" w14:textId="77777777" w:rsidR="00D3334D" w:rsidRPr="00CB04E4" w:rsidRDefault="00D3334D" w:rsidP="00E25B19">
            <w:pPr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sz w:val="18"/>
                <w:szCs w:val="18"/>
              </w:rPr>
              <w:t>1 : Pilotage et navigation en ré</w:t>
            </w:r>
            <w:r w:rsidRPr="00CB04E4">
              <w:rPr>
                <w:rFonts w:cstheme="minorHAnsi"/>
                <w:b/>
                <w:sz w:val="18"/>
                <w:szCs w:val="18"/>
              </w:rPr>
              <w:t>gion montagneuse</w:t>
            </w:r>
          </w:p>
          <w:p w14:paraId="6A8603EB" w14:textId="77777777" w:rsidR="00D3334D" w:rsidRPr="00CB04E4" w:rsidRDefault="00D3334D" w:rsidP="00E25B19">
            <w:pPr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 2 : Arrivée et reconnaissance</w:t>
            </w:r>
          </w:p>
          <w:p w14:paraId="32513C38" w14:textId="77777777" w:rsidR="00D3334D" w:rsidRPr="00CB04E4" w:rsidRDefault="00D3334D" w:rsidP="00E25B19">
            <w:pPr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 3 : Circuit, approche, atterrissage et décollage</w:t>
            </w:r>
          </w:p>
          <w:p w14:paraId="717FEEC2" w14:textId="77777777" w:rsidR="00D3334D" w:rsidRPr="00CB04E4" w:rsidRDefault="00D3334D" w:rsidP="00E25B19">
            <w:pPr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 4 : Pilotage et</w:t>
            </w:r>
            <w:r>
              <w:rPr>
                <w:rFonts w:cstheme="minorHAnsi"/>
                <w:b/>
                <w:sz w:val="18"/>
                <w:szCs w:val="18"/>
              </w:rPr>
              <w:t xml:space="preserve"> navigation en ré</w:t>
            </w:r>
            <w:r w:rsidRPr="00CB04E4">
              <w:rPr>
                <w:rFonts w:cstheme="minorHAnsi"/>
                <w:b/>
                <w:sz w:val="18"/>
                <w:szCs w:val="18"/>
              </w:rPr>
              <w:t>gion montagneuse</w:t>
            </w:r>
          </w:p>
          <w:p w14:paraId="53F76E14" w14:textId="77777777" w:rsidR="00D3334D" w:rsidRPr="00CB04E4" w:rsidRDefault="00D3334D" w:rsidP="00E25B19">
            <w:pPr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 Complément de formation – Objectif : ……………………………………………..</w:t>
            </w:r>
          </w:p>
          <w:p w14:paraId="5646DACB" w14:textId="77777777" w:rsidR="00D3334D" w:rsidRPr="00CB04E4" w:rsidRDefault="00D3334D" w:rsidP="00E25B1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447C4D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Date du vol :                                                         Instructeur :                                                     Type d’avion :</w:t>
            </w:r>
          </w:p>
          <w:p w14:paraId="19619F05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</w:p>
          <w:p w14:paraId="511E3ED5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Temps de vol :                                                                            Nombre d’atterrissages montagne :</w:t>
            </w:r>
          </w:p>
          <w:p w14:paraId="105D5E2E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Temps de vol total au cours du stage :                                  Nb d’att montagne total au cours du stage :</w:t>
            </w:r>
          </w:p>
          <w:p w14:paraId="68F2B44B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</w:p>
          <w:p w14:paraId="41FB9A2E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Itinéraire et altisurfaces fréquentées :</w:t>
            </w:r>
          </w:p>
          <w:p w14:paraId="6C56B6FE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</w:p>
          <w:p w14:paraId="55B717C5" w14:textId="77777777" w:rsidR="00D3334D" w:rsidRPr="00CB04E4" w:rsidRDefault="00D3334D" w:rsidP="00E25B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334D" w:rsidRPr="00CB04E4" w14:paraId="3E4B86B2" w14:textId="77777777" w:rsidTr="00E25B19">
        <w:trPr>
          <w:trHeight w:val="241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6C7CA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B04E4">
              <w:rPr>
                <w:rFonts w:cstheme="minorHAnsi"/>
                <w:b/>
                <w:sz w:val="20"/>
                <w:szCs w:val="20"/>
              </w:rPr>
              <w:t>PROGRESSION PEDADOGIQUE</w:t>
            </w:r>
          </w:p>
        </w:tc>
      </w:tr>
      <w:tr w:rsidR="00D3334D" w:rsidRPr="00CB04E4" w14:paraId="13BFCB06" w14:textId="77777777" w:rsidTr="00E25B19">
        <w:trPr>
          <w:trHeight w:val="22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B2D3B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t xml:space="preserve">Compétences d’instructeur </w:t>
            </w:r>
          </w:p>
          <w:p w14:paraId="7A833714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t>(AMC1 FCL.920)</w:t>
            </w:r>
          </w:p>
          <w:p w14:paraId="16E4E3D8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6058665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i/>
                <w:sz w:val="18"/>
                <w:szCs w:val="18"/>
                <w:u w:val="single"/>
              </w:rPr>
            </w:pPr>
            <w:r w:rsidRPr="00CB04E4">
              <w:rPr>
                <w:rFonts w:cstheme="minorHAnsi"/>
                <w:b/>
                <w:i/>
                <w:sz w:val="18"/>
                <w:szCs w:val="18"/>
                <w:u w:val="single"/>
              </w:rPr>
              <w:t>Pour remplir se référer au §1.6 du manuel de formation MI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1FB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Compétence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C99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181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F99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C44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S+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292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B04E4">
              <w:rPr>
                <w:rFonts w:cstheme="minorHAnsi"/>
                <w:b/>
                <w:sz w:val="16"/>
                <w:szCs w:val="16"/>
              </w:rPr>
              <w:t>Commentaire éventuel</w:t>
            </w:r>
          </w:p>
        </w:tc>
      </w:tr>
      <w:tr w:rsidR="00D3334D" w:rsidRPr="00CB04E4" w14:paraId="26BE0980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72CE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992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Prépare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les ressources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C9F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DA6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3A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EE2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68F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1BAFB19F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F4D43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469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Crée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un climat favorable à l’apprentissage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74A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61A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C5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FA4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596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5DA467D1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EA57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F3AE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Transmet</w:t>
            </w:r>
            <w:r>
              <w:rPr>
                <w:rFonts w:cstheme="minorHAnsi"/>
                <w:sz w:val="16"/>
                <w:szCs w:val="16"/>
              </w:rPr>
              <w:t>tre</w:t>
            </w:r>
            <w:r w:rsidRPr="00CB04E4">
              <w:rPr>
                <w:rFonts w:cstheme="minorHAnsi"/>
                <w:sz w:val="16"/>
                <w:szCs w:val="16"/>
              </w:rPr>
              <w:t xml:space="preserve"> les connaissances nécessaires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F8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49B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D6D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6D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988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4F4EF1F4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ACB9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E8FB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Inté</w:t>
            </w:r>
            <w:r w:rsidRPr="00CB04E4">
              <w:rPr>
                <w:rFonts w:cstheme="minorHAnsi"/>
                <w:sz w:val="16"/>
                <w:szCs w:val="16"/>
              </w:rPr>
              <w:t>gre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 TEM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2BB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8D6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FD4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C0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EA4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2532E47F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F888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98C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Gé</w:t>
            </w:r>
            <w:r w:rsidRPr="00CB04E4">
              <w:rPr>
                <w:rFonts w:cstheme="minorHAnsi"/>
                <w:sz w:val="16"/>
                <w:szCs w:val="16"/>
              </w:rPr>
              <w:t>re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 temps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5EA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BD7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E48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E90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56B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2B328C9A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A1D2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C49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Facilite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l’apprentissage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B9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2F1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78B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79E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41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131DEC8D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AF09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3DC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Evalue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les performances du stagiaire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5B9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C2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424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FA0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5E16DE15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8A560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102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Suivre</w:t>
            </w:r>
            <w:r w:rsidRPr="00CB04E4">
              <w:rPr>
                <w:rFonts w:cstheme="minorHAnsi"/>
                <w:sz w:val="16"/>
                <w:szCs w:val="16"/>
              </w:rPr>
              <w:t xml:space="preserve"> et analyse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les progrès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A63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ECD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B9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10B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6E0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3E6520E0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BC3F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6F4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Evalue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CB04E4">
              <w:rPr>
                <w:rFonts w:cstheme="minorHAnsi"/>
                <w:sz w:val="16"/>
                <w:szCs w:val="16"/>
              </w:rPr>
              <w:t xml:space="preserve"> les sessions de formation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EDA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496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DD7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8A8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FE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1AC3BE39" w14:textId="77777777" w:rsidTr="00E25B19">
        <w:trPr>
          <w:trHeight w:val="22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F76F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30CB" w14:textId="77777777" w:rsidR="00D3334D" w:rsidRPr="00CB04E4" w:rsidRDefault="00D3334D" w:rsidP="00E25B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04E4">
              <w:rPr>
                <w:rFonts w:cstheme="minorHAnsi"/>
                <w:sz w:val="16"/>
                <w:szCs w:val="16"/>
              </w:rPr>
              <w:t>Rend</w:t>
            </w:r>
            <w:r>
              <w:rPr>
                <w:rFonts w:cstheme="minorHAnsi"/>
                <w:sz w:val="16"/>
                <w:szCs w:val="16"/>
              </w:rPr>
              <w:t>re</w:t>
            </w:r>
            <w:r w:rsidRPr="00CB04E4">
              <w:rPr>
                <w:rFonts w:cstheme="minorHAnsi"/>
                <w:sz w:val="16"/>
                <w:szCs w:val="16"/>
              </w:rPr>
              <w:t xml:space="preserve"> compte des résultats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2EC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625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E30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BA0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7D6" w14:textId="77777777" w:rsidR="00D3334D" w:rsidRPr="00CB04E4" w:rsidRDefault="00D3334D" w:rsidP="00E25B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334D" w:rsidRPr="00CB04E4" w14:paraId="109A0A75" w14:textId="77777777" w:rsidTr="00E25B19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53F63" w14:textId="77777777" w:rsidR="00D3334D" w:rsidRPr="00CB04E4" w:rsidRDefault="00D3334D" w:rsidP="00E25B19">
            <w:pPr>
              <w:spacing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t>Séance validée</w:t>
            </w:r>
          </w:p>
          <w:p w14:paraId="613D9905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OUI</w:t>
            </w:r>
          </w:p>
          <w:p w14:paraId="13244FC7" w14:textId="77777777" w:rsidR="00D3334D" w:rsidRPr="00CB04E4" w:rsidRDefault="00D3334D" w:rsidP="00E25B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sym w:font="Wingdings" w:char="F0A8"/>
            </w:r>
            <w:r w:rsidRPr="00CB04E4">
              <w:rPr>
                <w:rFonts w:cstheme="minorHAnsi"/>
                <w:b/>
                <w:sz w:val="18"/>
                <w:szCs w:val="18"/>
              </w:rPr>
              <w:t xml:space="preserve"> NON</w:t>
            </w:r>
          </w:p>
        </w:tc>
        <w:tc>
          <w:tcPr>
            <w:tcW w:w="8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53B8A" w14:textId="77777777" w:rsidR="00D3334D" w:rsidRPr="00CB04E4" w:rsidRDefault="00D3334D" w:rsidP="00E25B1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04E4">
              <w:rPr>
                <w:rFonts w:cstheme="minorHAnsi"/>
                <w:b/>
                <w:sz w:val="18"/>
                <w:szCs w:val="18"/>
              </w:rPr>
              <w:t>Appréciation globale</w:t>
            </w:r>
          </w:p>
        </w:tc>
      </w:tr>
      <w:tr w:rsidR="00D3334D" w:rsidRPr="00CB04E4" w14:paraId="75247512" w14:textId="77777777" w:rsidTr="00E25B19">
        <w:trPr>
          <w:trHeight w:val="558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E95" w14:textId="77777777" w:rsidR="00D3334D" w:rsidRPr="00CB04E4" w:rsidRDefault="00D3334D" w:rsidP="00E25B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Signature du formateur 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6D3" w14:textId="77777777" w:rsidR="00D3334D" w:rsidRPr="00CB04E4" w:rsidRDefault="00D3334D" w:rsidP="00E25B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04E4">
              <w:rPr>
                <w:rFonts w:cstheme="minorHAnsi"/>
                <w:sz w:val="18"/>
                <w:szCs w:val="18"/>
              </w:rPr>
              <w:t>Signature du stagiaire :</w:t>
            </w:r>
          </w:p>
        </w:tc>
      </w:tr>
    </w:tbl>
    <w:p w14:paraId="55D988E6" w14:textId="08B12478" w:rsidR="00066AF9" w:rsidRDefault="00066AF9" w:rsidP="00486F02">
      <w:pPr>
        <w:spacing w:line="256" w:lineRule="auto"/>
      </w:pPr>
    </w:p>
    <w:sectPr w:rsidR="00066AF9" w:rsidSect="00E25B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E4F1" w14:textId="77777777" w:rsidR="006F6667" w:rsidRDefault="006F6667">
      <w:r>
        <w:separator/>
      </w:r>
    </w:p>
  </w:endnote>
  <w:endnote w:type="continuationSeparator" w:id="0">
    <w:p w14:paraId="2C92A5D5" w14:textId="77777777" w:rsidR="006F6667" w:rsidRDefault="006F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824530"/>
      <w:docPartObj>
        <w:docPartGallery w:val="Page Numbers (Bottom of Page)"/>
        <w:docPartUnique/>
      </w:docPartObj>
    </w:sdtPr>
    <w:sdtContent>
      <w:p w14:paraId="6222377A" w14:textId="77777777" w:rsidR="00E25B19" w:rsidRDefault="00E25B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CE">
          <w:rPr>
            <w:noProof/>
          </w:rPr>
          <w:t>4</w:t>
        </w:r>
        <w:r>
          <w:fldChar w:fldCharType="end"/>
        </w:r>
      </w:p>
    </w:sdtContent>
  </w:sdt>
  <w:p w14:paraId="55B71F8E" w14:textId="77777777" w:rsidR="00E25B19" w:rsidRPr="00E25B72" w:rsidRDefault="00E25B19">
    <w:pPr>
      <w:pStyle w:val="Pieddepage"/>
    </w:pPr>
    <w:r w:rsidRPr="00E25B72">
      <w:rPr>
        <w:rFonts w:cstheme="minorHAnsi"/>
      </w:rPr>
      <w:t>©</w:t>
    </w:r>
    <w:r w:rsidRPr="00E25B72">
      <w:t xml:space="preserve"> AFPM – Programme de formation MI – 1</w:t>
    </w:r>
    <w:r w:rsidRPr="00E25B72">
      <w:rPr>
        <w:vertAlign w:val="superscript"/>
      </w:rPr>
      <w:t>er</w:t>
    </w:r>
    <w:r w:rsidR="000841E9">
      <w:t xml:space="preserve"> Juin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31B6" w14:textId="77777777" w:rsidR="006F6667" w:rsidRDefault="006F6667">
      <w:r>
        <w:separator/>
      </w:r>
    </w:p>
  </w:footnote>
  <w:footnote w:type="continuationSeparator" w:id="0">
    <w:p w14:paraId="7AD25B8C" w14:textId="77777777" w:rsidR="006F6667" w:rsidRDefault="006F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2547"/>
      <w:gridCol w:w="4678"/>
      <w:gridCol w:w="2125"/>
    </w:tblGrid>
    <w:tr w:rsidR="00E25B19" w:rsidRPr="00235182" w14:paraId="740F74C5" w14:textId="77777777" w:rsidTr="00E25B19">
      <w:trPr>
        <w:trHeight w:val="416"/>
        <w:jc w:val="center"/>
      </w:trPr>
      <w:tc>
        <w:tcPr>
          <w:tcW w:w="2547" w:type="dxa"/>
          <w:vAlign w:val="center"/>
        </w:tcPr>
        <w:p w14:paraId="5E3F1E5A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  <w:vAlign w:val="center"/>
        </w:tcPr>
        <w:p w14:paraId="367C411B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 w:rsidRPr="00235182">
            <w:rPr>
              <w:rFonts w:ascii="Calibri" w:hAnsi="Calibri" w:cstheme="minorHAnsi"/>
            </w:rPr>
            <w:t>PROGRAMME DE FORMATION</w:t>
          </w:r>
        </w:p>
      </w:tc>
      <w:tc>
        <w:tcPr>
          <w:tcW w:w="2125" w:type="dxa"/>
          <w:vAlign w:val="center"/>
        </w:tcPr>
        <w:p w14:paraId="57DA7D8D" w14:textId="77777777" w:rsidR="00E25B19" w:rsidRPr="00235182" w:rsidRDefault="00E37BF4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Edition 2</w:t>
          </w:r>
        </w:p>
      </w:tc>
    </w:tr>
    <w:tr w:rsidR="00E25B19" w:rsidRPr="00235182" w14:paraId="508974F0" w14:textId="77777777" w:rsidTr="00E25B19">
      <w:trPr>
        <w:trHeight w:val="422"/>
        <w:jc w:val="center"/>
      </w:trPr>
      <w:tc>
        <w:tcPr>
          <w:tcW w:w="2547" w:type="dxa"/>
          <w:vAlign w:val="center"/>
        </w:tcPr>
        <w:p w14:paraId="0FFF8EA6" w14:textId="77777777" w:rsidR="00E25B19" w:rsidRPr="00235182" w:rsidRDefault="00E25B1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MI</w:t>
          </w:r>
        </w:p>
      </w:tc>
      <w:tc>
        <w:tcPr>
          <w:tcW w:w="4678" w:type="dxa"/>
          <w:vMerge/>
        </w:tcPr>
        <w:p w14:paraId="5A102B21" w14:textId="77777777" w:rsidR="00E25B19" w:rsidRPr="00235182" w:rsidRDefault="00E25B19" w:rsidP="00E25B19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39536D00" w14:textId="77777777" w:rsidR="00E25B19" w:rsidRPr="00235182" w:rsidRDefault="000841E9" w:rsidP="00E25B19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1er Juin</w:t>
          </w:r>
          <w:r w:rsidR="00E37BF4">
            <w:rPr>
              <w:rFonts w:ascii="Calibri" w:hAnsi="Calibri" w:cstheme="minorHAnsi"/>
            </w:rPr>
            <w:t xml:space="preserve"> 2020</w:t>
          </w:r>
        </w:p>
      </w:tc>
    </w:tr>
  </w:tbl>
  <w:p w14:paraId="4457F028" w14:textId="77777777" w:rsidR="00E25B19" w:rsidRDefault="00E25B19" w:rsidP="00E25B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0878"/>
    <w:multiLevelType w:val="multilevel"/>
    <w:tmpl w:val="FEBACF1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3163B6"/>
    <w:multiLevelType w:val="multilevel"/>
    <w:tmpl w:val="D37CF00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2E4FDC"/>
    <w:multiLevelType w:val="multilevel"/>
    <w:tmpl w:val="040C001D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15E7A"/>
    <w:multiLevelType w:val="multilevel"/>
    <w:tmpl w:val="0666CAB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8D7"/>
    <w:multiLevelType w:val="hybridMultilevel"/>
    <w:tmpl w:val="2F7C2FF6"/>
    <w:lvl w:ilvl="0" w:tplc="FDFEAA9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11093"/>
    <w:multiLevelType w:val="hybridMultilevel"/>
    <w:tmpl w:val="39B8D9E6"/>
    <w:lvl w:ilvl="0" w:tplc="4C9421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F1F"/>
    <w:multiLevelType w:val="hybridMultilevel"/>
    <w:tmpl w:val="0A441908"/>
    <w:lvl w:ilvl="0" w:tplc="5742D8BE">
      <w:start w:val="1"/>
      <w:numFmt w:val="bullet"/>
      <w:pStyle w:val="Listetirets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941F7"/>
    <w:multiLevelType w:val="hybridMultilevel"/>
    <w:tmpl w:val="F642EAC4"/>
    <w:lvl w:ilvl="0" w:tplc="97BA4614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2B5B"/>
    <w:multiLevelType w:val="hybridMultilevel"/>
    <w:tmpl w:val="1E865CB2"/>
    <w:lvl w:ilvl="0" w:tplc="A3FC9A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8DA"/>
    <w:multiLevelType w:val="hybridMultilevel"/>
    <w:tmpl w:val="D0BC3CC4"/>
    <w:lvl w:ilvl="0" w:tplc="00000001">
      <w:start w:val="5"/>
      <w:numFmt w:val="bullet"/>
      <w:lvlText w:val="-"/>
      <w:lvlJc w:val="left"/>
      <w:pPr>
        <w:ind w:left="1207" w:hanging="360"/>
      </w:pPr>
      <w:rPr>
        <w:rFonts w:ascii="Arial" w:hAnsi="Arial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62D126F5"/>
    <w:multiLevelType w:val="hybridMultilevel"/>
    <w:tmpl w:val="9836F1AC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EA7650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C04"/>
    <w:multiLevelType w:val="hybridMultilevel"/>
    <w:tmpl w:val="156E61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43FFF"/>
    <w:multiLevelType w:val="hybridMultilevel"/>
    <w:tmpl w:val="AA76E3A2"/>
    <w:lvl w:ilvl="0" w:tplc="5734D8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1548E"/>
    <w:multiLevelType w:val="hybridMultilevel"/>
    <w:tmpl w:val="5D088250"/>
    <w:lvl w:ilvl="0" w:tplc="BAF4CB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46A95"/>
    <w:multiLevelType w:val="hybridMultilevel"/>
    <w:tmpl w:val="56348D7A"/>
    <w:lvl w:ilvl="0" w:tplc="040C000F"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CC512C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EastAsia" w:hAnsiTheme="minorHAnsi" w:cstheme="minorHAnsi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B7750"/>
    <w:multiLevelType w:val="multilevel"/>
    <w:tmpl w:val="38A465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3877957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6366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376823">
    <w:abstractNumId w:val="8"/>
  </w:num>
  <w:num w:numId="4" w16cid:durableId="431635220">
    <w:abstractNumId w:val="13"/>
  </w:num>
  <w:num w:numId="5" w16cid:durableId="1333678213">
    <w:abstractNumId w:val="9"/>
  </w:num>
  <w:num w:numId="6" w16cid:durableId="2016615587">
    <w:abstractNumId w:val="10"/>
  </w:num>
  <w:num w:numId="7" w16cid:durableId="747505266">
    <w:abstractNumId w:val="15"/>
  </w:num>
  <w:num w:numId="8" w16cid:durableId="345447525">
    <w:abstractNumId w:val="6"/>
  </w:num>
  <w:num w:numId="9" w16cid:durableId="1014114912">
    <w:abstractNumId w:val="14"/>
  </w:num>
  <w:num w:numId="10" w16cid:durableId="447168546">
    <w:abstractNumId w:val="11"/>
  </w:num>
  <w:num w:numId="11" w16cid:durableId="1881893565">
    <w:abstractNumId w:val="12"/>
  </w:num>
  <w:num w:numId="12" w16cid:durableId="825976554">
    <w:abstractNumId w:val="1"/>
  </w:num>
  <w:num w:numId="13" w16cid:durableId="1461606351">
    <w:abstractNumId w:val="3"/>
  </w:num>
  <w:num w:numId="14" w16cid:durableId="2116173042">
    <w:abstractNumId w:val="3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527669804">
    <w:abstractNumId w:val="0"/>
  </w:num>
  <w:num w:numId="16" w16cid:durableId="1500074824">
    <w:abstractNumId w:val="2"/>
  </w:num>
  <w:num w:numId="17" w16cid:durableId="229002262">
    <w:abstractNumId w:val="7"/>
  </w:num>
  <w:num w:numId="18" w16cid:durableId="1095132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0198759">
    <w:abstractNumId w:val="16"/>
  </w:num>
  <w:num w:numId="20" w16cid:durableId="196427487">
    <w:abstractNumId w:val="4"/>
  </w:num>
  <w:num w:numId="21" w16cid:durableId="112146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4D"/>
    <w:rsid w:val="00046F5F"/>
    <w:rsid w:val="00066AF9"/>
    <w:rsid w:val="00071A14"/>
    <w:rsid w:val="000841E9"/>
    <w:rsid w:val="001513D8"/>
    <w:rsid w:val="001950D3"/>
    <w:rsid w:val="001A780D"/>
    <w:rsid w:val="001D7685"/>
    <w:rsid w:val="001D7EDF"/>
    <w:rsid w:val="002A7A55"/>
    <w:rsid w:val="002E406F"/>
    <w:rsid w:val="00326F90"/>
    <w:rsid w:val="003F4CCE"/>
    <w:rsid w:val="00486F02"/>
    <w:rsid w:val="005215B3"/>
    <w:rsid w:val="0056501A"/>
    <w:rsid w:val="0063339C"/>
    <w:rsid w:val="006F6667"/>
    <w:rsid w:val="00877732"/>
    <w:rsid w:val="00891483"/>
    <w:rsid w:val="00911CFD"/>
    <w:rsid w:val="009C510C"/>
    <w:rsid w:val="00A11ED1"/>
    <w:rsid w:val="00AE3727"/>
    <w:rsid w:val="00AE6BC6"/>
    <w:rsid w:val="00B301AC"/>
    <w:rsid w:val="00C528C8"/>
    <w:rsid w:val="00D3334D"/>
    <w:rsid w:val="00DD7A97"/>
    <w:rsid w:val="00E02B22"/>
    <w:rsid w:val="00E25B19"/>
    <w:rsid w:val="00E37BF4"/>
    <w:rsid w:val="00EC0298"/>
    <w:rsid w:val="00F30F40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ABF6"/>
  <w15:chartTrackingRefBased/>
  <w15:docId w15:val="{F79F3CF2-9DAF-467E-A71F-7D1217CD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4D"/>
    <w:pPr>
      <w:spacing w:after="0" w:line="240" w:lineRule="auto"/>
      <w:jc w:val="both"/>
    </w:pPr>
    <w:rPr>
      <w:sz w:val="21"/>
      <w:szCs w:val="21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Pr>
      <w:b/>
      <w:bCs/>
      <w:color w:val="auto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D3334D"/>
  </w:style>
  <w:style w:type="paragraph" w:styleId="NormalWeb">
    <w:name w:val="Normal (Web)"/>
    <w:basedOn w:val="Normal"/>
    <w:uiPriority w:val="99"/>
    <w:unhideWhenUsed/>
    <w:rsid w:val="00D3334D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34D"/>
    <w:rPr>
      <w:sz w:val="21"/>
      <w:szCs w:val="2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3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4D"/>
    <w:rPr>
      <w:sz w:val="21"/>
      <w:szCs w:val="21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334D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334D"/>
    <w:rPr>
      <w:rFonts w:ascii="Calibri" w:eastAsia="Calibri" w:hAnsi="Calibri" w:cs="Times New Roman"/>
      <w:sz w:val="21"/>
      <w:szCs w:val="21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3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34D"/>
    <w:rPr>
      <w:rFonts w:ascii="Segoe UI" w:hAnsi="Segoe UI" w:cs="Segoe UI"/>
      <w:sz w:val="18"/>
      <w:szCs w:val="18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3334D"/>
  </w:style>
  <w:style w:type="paragraph" w:styleId="Paragraphedeliste">
    <w:name w:val="List Paragraph"/>
    <w:basedOn w:val="Normal"/>
    <w:uiPriority w:val="34"/>
    <w:qFormat/>
    <w:rsid w:val="00D3334D"/>
    <w:pPr>
      <w:ind w:left="720"/>
      <w:contextualSpacing/>
    </w:pPr>
  </w:style>
  <w:style w:type="paragraph" w:customStyle="1" w:styleId="ChapTex1">
    <w:name w:val="ChapTex1"/>
    <w:basedOn w:val="Normal"/>
    <w:uiPriority w:val="99"/>
    <w:rsid w:val="00D3334D"/>
    <w:pPr>
      <w:widowControl w:val="0"/>
      <w:tabs>
        <w:tab w:val="left" w:pos="964"/>
        <w:tab w:val="right" w:leader="dot" w:pos="10488"/>
      </w:tabs>
      <w:suppressAutoHyphens/>
      <w:autoSpaceDE w:val="0"/>
      <w:spacing w:after="40" w:line="200" w:lineRule="atLeast"/>
      <w:ind w:left="283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paragraph" w:customStyle="1" w:styleId="Chap-1">
    <w:name w:val="Chap-1"/>
    <w:basedOn w:val="Normal"/>
    <w:uiPriority w:val="99"/>
    <w:rsid w:val="00D3334D"/>
    <w:pPr>
      <w:widowControl w:val="0"/>
      <w:tabs>
        <w:tab w:val="left" w:pos="850"/>
      </w:tabs>
      <w:suppressAutoHyphens/>
      <w:autoSpaceDE w:val="0"/>
      <w:spacing w:after="40" w:line="200" w:lineRule="atLeast"/>
      <w:ind w:left="425" w:hanging="142"/>
    </w:pPr>
    <w:rPr>
      <w:rFonts w:ascii="Arial" w:eastAsia="Times New Roman" w:hAnsi="Arial" w:cs="Arial"/>
      <w:color w:val="000000"/>
      <w:sz w:val="16"/>
      <w:szCs w:val="16"/>
      <w:lang w:val="en-GB" w:eastAsia="ar-SA"/>
    </w:rPr>
  </w:style>
  <w:style w:type="table" w:styleId="Grilledutableau">
    <w:name w:val="Table Grid"/>
    <w:basedOn w:val="TableauNormal"/>
    <w:rsid w:val="00D3334D"/>
    <w:pPr>
      <w:spacing w:after="0" w:line="240" w:lineRule="auto"/>
    </w:pPr>
    <w:rPr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4686780784407680506apple-tab-span">
    <w:name w:val="m_4686780784407680506apple-tab-span"/>
    <w:basedOn w:val="Policepardfaut"/>
    <w:rsid w:val="00D3334D"/>
  </w:style>
  <w:style w:type="paragraph" w:styleId="TM1">
    <w:name w:val="toc 1"/>
    <w:basedOn w:val="Normal"/>
    <w:next w:val="Normal"/>
    <w:autoRedefine/>
    <w:uiPriority w:val="39"/>
    <w:unhideWhenUsed/>
    <w:rsid w:val="00D3334D"/>
    <w:pPr>
      <w:tabs>
        <w:tab w:val="left" w:pos="420"/>
        <w:tab w:val="right" w:leader="dot" w:pos="9350"/>
      </w:tabs>
      <w:spacing w:after="100"/>
    </w:pPr>
    <w:rPr>
      <w:rFonts w:cstheme="minorHAnsi"/>
      <w:noProof/>
      <w:color w:val="ED7D31" w:themeColor="accent2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D3334D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D3334D"/>
    <w:pPr>
      <w:spacing w:after="100"/>
      <w:ind w:left="420"/>
    </w:pPr>
  </w:style>
  <w:style w:type="character" w:styleId="Lienhypertexte">
    <w:name w:val="Hyperlink"/>
    <w:basedOn w:val="Policepardfaut"/>
    <w:uiPriority w:val="99"/>
    <w:unhideWhenUsed/>
    <w:rsid w:val="00D3334D"/>
    <w:rPr>
      <w:color w:val="0563C1" w:themeColor="hyperlink"/>
      <w:u w:val="single"/>
    </w:rPr>
  </w:style>
  <w:style w:type="paragraph" w:customStyle="1" w:styleId="Listetirets">
    <w:name w:val="Liste_tirets"/>
    <w:basedOn w:val="Normal"/>
    <w:qFormat/>
    <w:rsid w:val="00D3334D"/>
    <w:pPr>
      <w:numPr>
        <w:numId w:val="17"/>
      </w:num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23</vt:i4>
      </vt:variant>
    </vt:vector>
  </HeadingPairs>
  <TitlesOfParts>
    <vt:vector size="24" baseType="lpstr">
      <vt:lpstr/>
      <vt:lpstr/>
      <vt:lpstr>Administration et contrôle du programme de formation</vt:lpstr>
      <vt:lpstr>Généralités</vt:lpstr>
      <vt:lpstr>    Références réglementaires</vt:lpstr>
      <vt:lpstr>    Privilèges de la qualification MI</vt:lpstr>
      <vt:lpstr>    Objectif de la formation en vue de l’obtention de la qualification MI</vt:lpstr>
      <vt:lpstr>    Organisation de la formation MI</vt:lpstr>
      <vt:lpstr>    Moyens mis en œuvre pour la formation</vt:lpstr>
      <vt:lpstr>    Formation basée sur les compétences (CBT)</vt:lpstr>
      <vt:lpstr>    Gestion de l’erreur et de la menace (TEM)</vt:lpstr>
      <vt:lpstr>    Système de notation</vt:lpstr>
      <vt:lpstr>    </vt:lpstr>
      <vt:lpstr>    Prérequis pour l’entrée en formation</vt:lpstr>
      <vt:lpstr>    Evaluation de compétences avant entrée en stage pratique</vt:lpstr>
      <vt:lpstr>        Evaluation théorique</vt:lpstr>
      <vt:lpstr>        Evaluation pratique</vt:lpstr>
      <vt:lpstr>    Délivrance de la qualification MI, validité et prorogation</vt:lpstr>
      <vt:lpstr>    Traitement de l’échec</vt:lpstr>
      <vt:lpstr>    Tutorat et accompagnement du jeune MI</vt:lpstr>
      <vt:lpstr>Programme de formation détaillé</vt:lpstr>
      <vt:lpstr>    Stage de formation théorique</vt:lpstr>
      <vt:lpstr>    Stage de formation pratique</vt:lpstr>
      <vt:lpstr>Fiches de progression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</dc:creator>
  <cp:lastModifiedBy>elisabeth dumas</cp:lastModifiedBy>
  <cp:revision>2</cp:revision>
  <cp:lastPrinted>2020-04-28T02:35:00Z</cp:lastPrinted>
  <dcterms:created xsi:type="dcterms:W3CDTF">2022-11-25T10:25:00Z</dcterms:created>
  <dcterms:modified xsi:type="dcterms:W3CDTF">2022-11-25T10:25:00Z</dcterms:modified>
</cp:coreProperties>
</file>